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C2" w:rsidRDefault="003A130F" w:rsidP="003A130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sz w:val="24"/>
        </w:rPr>
        <w:t xml:space="preserve">             </w:t>
      </w:r>
      <w:bookmarkStart w:id="0" w:name="_GoBack"/>
      <w:bookmarkEnd w:id="0"/>
      <w:r>
        <w:rPr>
          <w:sz w:val="24"/>
        </w:rPr>
        <w:t xml:space="preserve"> </w:t>
      </w:r>
      <w:r w:rsidR="004213C2" w:rsidRPr="003A130F">
        <w:rPr>
          <w:rFonts w:ascii="Times New Roman" w:hAnsi="Times New Roman" w:cs="Times New Roman"/>
          <w:b/>
          <w:sz w:val="32"/>
          <w:szCs w:val="28"/>
        </w:rPr>
        <w:t>Средние нормативы объема медицинской помощи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A130F" w:rsidRPr="003A130F" w:rsidRDefault="003A130F" w:rsidP="003A130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 xml:space="preserve">Средние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базовой программе обязательного медицинского страхования </w:t>
      </w:r>
      <w:r w:rsidRPr="00314313">
        <w:rPr>
          <w:rFonts w:ascii="Times New Roman" w:hAnsi="Times New Roman" w:cs="Times New Roman"/>
          <w:sz w:val="28"/>
          <w:szCs w:val="28"/>
        </w:rPr>
        <w:t xml:space="preserve">- в расчете на 1 застрахованное </w:t>
      </w:r>
      <w:r w:rsidRPr="00314313">
        <w:rPr>
          <w:rFonts w:ascii="Times New Roman" w:hAnsi="Times New Roman" w:cs="Times New Roman"/>
          <w:sz w:val="28"/>
          <w:szCs w:val="28"/>
        </w:rPr>
        <w:t>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составляют: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для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страхования на 2020 - 2022 годы - 0,29 вызова на 1 застрахованное лицо;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для медицинской помощи в амбулаторных условиях, оказываемой: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соответствующих бюджетов на 2020 - 2022 годы - 0,73 посещения на 1 жителя (включая медицинскую помощь,    оказываемую    выездными    психиатрическими    бригадами), из них для паллиативной  медицинской  помощи,  в  том  числе  на  дому, на 2020 год - 0,0085  посещения  на  1 жителя,  на  2021 - 2022  годы  -  0,009 посещения на 1 жителя, в том числе при осуществлении посещений на  дому   выездными   </w:t>
      </w:r>
      <w:r w:rsidRPr="00314313">
        <w:rPr>
          <w:rFonts w:ascii="Times New Roman" w:hAnsi="Times New Roman" w:cs="Times New Roman"/>
          <w:sz w:val="28"/>
          <w:szCs w:val="28"/>
        </w:rPr>
        <w:lastRenderedPageBreak/>
        <w:t>патронажными   бригадами   на   2020 год   -   0,0015 посещения на 1 жителя, на 202</w:t>
      </w:r>
      <w:r w:rsidRPr="00314313">
        <w:rPr>
          <w:rFonts w:ascii="Times New Roman" w:hAnsi="Times New Roman" w:cs="Times New Roman"/>
          <w:sz w:val="28"/>
          <w:szCs w:val="28"/>
        </w:rPr>
        <w:t xml:space="preserve">1 - 2022 годы - 0,002 посещения </w:t>
      </w:r>
      <w:r w:rsidRPr="00314313">
        <w:rPr>
          <w:rFonts w:ascii="Times New Roman" w:hAnsi="Times New Roman" w:cs="Times New Roman"/>
          <w:sz w:val="28"/>
          <w:szCs w:val="28"/>
        </w:rPr>
        <w:t>на 1 жителя;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В     рамках     базовой     программы     обязательного     медицинского страхования  для  проведения  профилактических  медицинских  осмотров на  2020  год  -  0,2535 комплексного  посещения  на  1  застрахованное  лицо, на  2021 год  -  0,26 комплексного  посещения  на 1  застрахованное  лицо,  на 2022 год  -  0,274  комплексного  посещения  на  1  застрахованное  лицо,  для проведения диспансеризации на 2020 год - 0,181 комплексного посещения на 1 застрахованное лицо, на 2021 год - 0,19 комплексного посещения на 1 застрахованное  лицо,  на  2022 год  -  0,261  комплексного  посещения  на 1 застрахованное  лицо,  для  посещений  с  иными  целями  на  2020 год  - 2,4955 посещения на 1 застрахованное лицо, на 2021 год - 2,48 посещения на    1 застрахованное    лицо,    на    2022 год    -    2,395    посещения    на 1 застрахованное лицо;</w:t>
      </w:r>
    </w:p>
    <w:p w:rsidR="004213C2" w:rsidRPr="00314313" w:rsidRDefault="00314313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 xml:space="preserve"> </w:t>
      </w:r>
      <w:r w:rsidR="004213C2" w:rsidRPr="00314313">
        <w:rPr>
          <w:rFonts w:ascii="Times New Roman" w:hAnsi="Times New Roman" w:cs="Times New Roman"/>
          <w:sz w:val="28"/>
          <w:szCs w:val="28"/>
        </w:rPr>
        <w:t>в неотложной форме в рамках базовой программы обязательного медицинского   страхования   на   2020 - 2022 годы   -    0,54    посещения на 1 застрахованное лицо;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в связи с заболеваниями - за счет бюджетных ассигнований соответствующих  бюджетов  на  2020  -  2022  годы  -  0,144  обращения  на 1 жителя, в рамках базовой программы обязательного медицинского страхования на 2020 - 2022 годы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лицо;</w:t>
      </w:r>
    </w:p>
    <w:p w:rsidR="00314313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в связи с проведением следующих отдельных диагностических (лабораторных) исследований в рамках базовой программы обязательного медицинского страхования на 2020 - 2022 годы:</w:t>
      </w:r>
    </w:p>
    <w:p w:rsidR="00314313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lastRenderedPageBreak/>
        <w:t>компьютерная      томография      -       0,0275       исследования       на 1 застрахованное лицо;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магнитно-резонансная     томография     -     0,0119      исследования на 1 застрахованное лицо;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ультразвуковое исследование  сердечно-сосудистой  системы  - 0,1125 исследования на 1 застрахованное лицо;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эндоскопические</w:t>
      </w:r>
      <w:r w:rsidRPr="00314313">
        <w:rPr>
          <w:rFonts w:ascii="Times New Roman" w:hAnsi="Times New Roman" w:cs="Times New Roman"/>
          <w:sz w:val="28"/>
          <w:szCs w:val="28"/>
        </w:rPr>
        <w:tab/>
        <w:t>диагностические</w:t>
      </w:r>
      <w:r w:rsidRPr="00314313">
        <w:rPr>
          <w:rFonts w:ascii="Times New Roman" w:hAnsi="Times New Roman" w:cs="Times New Roman"/>
          <w:sz w:val="28"/>
          <w:szCs w:val="28"/>
        </w:rPr>
        <w:tab/>
        <w:t>исследования</w:t>
      </w:r>
      <w:r w:rsidRPr="00314313">
        <w:rPr>
          <w:rFonts w:ascii="Times New Roman" w:hAnsi="Times New Roman" w:cs="Times New Roman"/>
          <w:sz w:val="28"/>
          <w:szCs w:val="28"/>
        </w:rPr>
        <w:tab/>
        <w:t>- 0,0477 исследования на 1 застрахованное лицо;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молекулярно-генетические исследования с целью выявления онкологических заболеваний - 0,0007 исследования на 1 застрахованное лицо;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гистологические исследования с целью выявления онкологических заболеваний - 0,0501 исследования на 1 застрахованное лицо;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для медицинской помощи в условиях дневны</w:t>
      </w:r>
      <w:r w:rsidR="00314313" w:rsidRPr="00314313">
        <w:rPr>
          <w:rFonts w:ascii="Times New Roman" w:hAnsi="Times New Roman" w:cs="Times New Roman"/>
          <w:sz w:val="28"/>
          <w:szCs w:val="28"/>
        </w:rPr>
        <w:t xml:space="preserve">х стационаров за счет бюджетных ассигнований </w:t>
      </w:r>
      <w:r w:rsidRPr="00314313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314313">
        <w:rPr>
          <w:rFonts w:ascii="Times New Roman" w:hAnsi="Times New Roman" w:cs="Times New Roman"/>
          <w:sz w:val="28"/>
          <w:szCs w:val="28"/>
        </w:rPr>
        <w:tab/>
        <w:t>бюджетов на 2020 - 2022 годы - 0,004 случая лечения на 1 жителя (включая случаи оказания паллиативной медицинской помощи в условиях дневного стационара), в рамках базовой программы обязательного медицинского страхования на 2020 год - 0,06296 случая лечения на 1 застрахованное лицо, на 2021 год - 0,06297 случая лечения на 1 застрахованное лицо, на 2022 год - 0,06299 случая лечения на 1 застрахованное лицо, в том числе</w:t>
      </w:r>
      <w:r w:rsidR="00314313">
        <w:rPr>
          <w:rFonts w:ascii="Times New Roman" w:hAnsi="Times New Roman" w:cs="Times New Roman"/>
          <w:sz w:val="28"/>
          <w:szCs w:val="28"/>
        </w:rPr>
        <w:t xml:space="preserve"> </w:t>
      </w:r>
      <w:r w:rsidRPr="00314313">
        <w:rPr>
          <w:rFonts w:ascii="Times New Roman" w:hAnsi="Times New Roman" w:cs="Times New Roman"/>
          <w:sz w:val="28"/>
          <w:szCs w:val="28"/>
        </w:rPr>
        <w:t>для</w:t>
      </w:r>
      <w:r w:rsidRPr="00314313">
        <w:rPr>
          <w:rFonts w:ascii="Times New Roman" w:hAnsi="Times New Roman" w:cs="Times New Roman"/>
          <w:sz w:val="28"/>
          <w:szCs w:val="28"/>
        </w:rPr>
        <w:tab/>
        <w:t>медицинс</w:t>
      </w:r>
      <w:r w:rsidR="00314313">
        <w:rPr>
          <w:rFonts w:ascii="Times New Roman" w:hAnsi="Times New Roman" w:cs="Times New Roman"/>
          <w:sz w:val="28"/>
          <w:szCs w:val="28"/>
        </w:rPr>
        <w:t>кой</w:t>
      </w:r>
      <w:r w:rsidR="00314313">
        <w:rPr>
          <w:rFonts w:ascii="Times New Roman" w:hAnsi="Times New Roman" w:cs="Times New Roman"/>
          <w:sz w:val="28"/>
          <w:szCs w:val="28"/>
        </w:rPr>
        <w:tab/>
        <w:t>помощи</w:t>
      </w:r>
      <w:r w:rsidR="00314313">
        <w:rPr>
          <w:rFonts w:ascii="Times New Roman" w:hAnsi="Times New Roman" w:cs="Times New Roman"/>
          <w:sz w:val="28"/>
          <w:szCs w:val="28"/>
        </w:rPr>
        <w:tab/>
        <w:t>по профилю</w:t>
      </w:r>
      <w:r w:rsidR="00314313">
        <w:rPr>
          <w:rFonts w:ascii="Times New Roman" w:hAnsi="Times New Roman" w:cs="Times New Roman"/>
          <w:sz w:val="28"/>
          <w:szCs w:val="28"/>
        </w:rPr>
        <w:tab/>
        <w:t xml:space="preserve">"онкология" на 2020 год </w:t>
      </w:r>
      <w:r w:rsidRPr="00314313">
        <w:rPr>
          <w:rFonts w:ascii="Times New Roman" w:hAnsi="Times New Roman" w:cs="Times New Roman"/>
          <w:sz w:val="28"/>
          <w:szCs w:val="28"/>
        </w:rPr>
        <w:t>-</w:t>
      </w:r>
      <w:r w:rsidR="00314313">
        <w:rPr>
          <w:rFonts w:ascii="Times New Roman" w:hAnsi="Times New Roman" w:cs="Times New Roman"/>
          <w:sz w:val="28"/>
          <w:szCs w:val="28"/>
        </w:rPr>
        <w:t xml:space="preserve"> 0,006941 случая лечения на 1 </w:t>
      </w:r>
      <w:r w:rsidRPr="00314313">
        <w:rPr>
          <w:rFonts w:ascii="Times New Roman" w:hAnsi="Times New Roman" w:cs="Times New Roman"/>
          <w:sz w:val="28"/>
          <w:szCs w:val="28"/>
        </w:rPr>
        <w:t>зас</w:t>
      </w:r>
      <w:r w:rsidR="00314313">
        <w:rPr>
          <w:rFonts w:ascii="Times New Roman" w:hAnsi="Times New Roman" w:cs="Times New Roman"/>
          <w:sz w:val="28"/>
          <w:szCs w:val="28"/>
        </w:rPr>
        <w:t>трахованное</w:t>
      </w:r>
      <w:r w:rsidR="00314313">
        <w:rPr>
          <w:rFonts w:ascii="Times New Roman" w:hAnsi="Times New Roman" w:cs="Times New Roman"/>
          <w:sz w:val="28"/>
          <w:szCs w:val="28"/>
        </w:rPr>
        <w:tab/>
        <w:t>лицо,</w:t>
      </w:r>
      <w:r w:rsidR="00314313">
        <w:rPr>
          <w:rFonts w:ascii="Times New Roman" w:hAnsi="Times New Roman" w:cs="Times New Roman"/>
          <w:sz w:val="28"/>
          <w:szCs w:val="28"/>
        </w:rPr>
        <w:tab/>
        <w:t>на 2021 год - 0,0076351 случая лечения</w:t>
      </w:r>
      <w:r w:rsidR="00314313">
        <w:rPr>
          <w:rFonts w:ascii="Times New Roman" w:hAnsi="Times New Roman" w:cs="Times New Roman"/>
          <w:sz w:val="28"/>
          <w:szCs w:val="28"/>
        </w:rPr>
        <w:tab/>
        <w:t>на</w:t>
      </w:r>
      <w:r w:rsidR="00314313">
        <w:rPr>
          <w:rFonts w:ascii="Times New Roman" w:hAnsi="Times New Roman" w:cs="Times New Roman"/>
          <w:sz w:val="28"/>
          <w:szCs w:val="28"/>
        </w:rPr>
        <w:tab/>
        <w:t xml:space="preserve">1 </w:t>
      </w:r>
      <w:r w:rsidRPr="00314313">
        <w:rPr>
          <w:rFonts w:ascii="Times New Roman" w:hAnsi="Times New Roman" w:cs="Times New Roman"/>
          <w:sz w:val="28"/>
          <w:szCs w:val="28"/>
        </w:rPr>
        <w:t>зас</w:t>
      </w:r>
      <w:r w:rsidR="00314313">
        <w:rPr>
          <w:rFonts w:ascii="Times New Roman" w:hAnsi="Times New Roman" w:cs="Times New Roman"/>
          <w:sz w:val="28"/>
          <w:szCs w:val="28"/>
        </w:rPr>
        <w:t>трахованное</w:t>
      </w:r>
      <w:r w:rsidR="00314313">
        <w:rPr>
          <w:rFonts w:ascii="Times New Roman" w:hAnsi="Times New Roman" w:cs="Times New Roman"/>
          <w:sz w:val="28"/>
          <w:szCs w:val="28"/>
        </w:rPr>
        <w:tab/>
        <w:t>лицо,</w:t>
      </w:r>
      <w:r w:rsidR="00314313">
        <w:rPr>
          <w:rFonts w:ascii="Times New Roman" w:hAnsi="Times New Roman" w:cs="Times New Roman"/>
          <w:sz w:val="28"/>
          <w:szCs w:val="28"/>
        </w:rPr>
        <w:tab/>
        <w:t xml:space="preserve">на 2022 год - </w:t>
      </w:r>
      <w:r w:rsidRPr="00314313">
        <w:rPr>
          <w:rFonts w:ascii="Times New Roman" w:hAnsi="Times New Roman" w:cs="Times New Roman"/>
          <w:sz w:val="28"/>
          <w:szCs w:val="28"/>
        </w:rPr>
        <w:t>0,0083986 случая лечения на 1 застрахованное лицо;</w:t>
      </w:r>
      <w:r w:rsidRPr="00314313">
        <w:rPr>
          <w:rFonts w:ascii="Times New Roman" w:hAnsi="Times New Roman" w:cs="Times New Roman"/>
          <w:sz w:val="28"/>
          <w:szCs w:val="28"/>
        </w:rPr>
        <w:tab/>
      </w:r>
      <w:r w:rsidRPr="00314313">
        <w:rPr>
          <w:rFonts w:ascii="Times New Roman" w:hAnsi="Times New Roman" w:cs="Times New Roman"/>
          <w:sz w:val="28"/>
          <w:szCs w:val="28"/>
        </w:rPr>
        <w:tab/>
      </w:r>
      <w:r w:rsidRPr="00314313">
        <w:rPr>
          <w:rFonts w:ascii="Times New Roman" w:hAnsi="Times New Roman" w:cs="Times New Roman"/>
          <w:sz w:val="28"/>
          <w:szCs w:val="28"/>
        </w:rPr>
        <w:tab/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 xml:space="preserve"> </w:t>
      </w:r>
      <w:r w:rsidRPr="00314313">
        <w:rPr>
          <w:rFonts w:ascii="Times New Roman" w:hAnsi="Times New Roman" w:cs="Times New Roman"/>
          <w:sz w:val="28"/>
          <w:szCs w:val="28"/>
        </w:rPr>
        <w:t xml:space="preserve">для специализированной медицинской помощи в стационарных условиях за счет бюджетных ассигнований соответствующих бюджетов на 2020 - 2022 годы - 0,0146 случая госпитализации на 1 жителя, в рамках базовой     программы     обязательного     медицинского      страхования   на 2020 - 2022 </w:t>
      </w:r>
      <w:r w:rsidRPr="00314313">
        <w:rPr>
          <w:rFonts w:ascii="Times New Roman" w:hAnsi="Times New Roman" w:cs="Times New Roman"/>
          <w:sz w:val="28"/>
          <w:szCs w:val="28"/>
        </w:rPr>
        <w:lastRenderedPageBreak/>
        <w:t>годы - 0,17671 случая госпитализации на 1 застрахованное лицо, в том числе для медицинской помощи по профилю "онкология" на 2020 год - 0,01001 случая госпитализации на 1 застрахованное лицо, на 2021 год - 0,011011 случая госпитализации на 1 застрахованное лицо, на 2022 год - 0,0121121 случая госпитализации на 1 застрахованное лицо;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 организаций  в  рамках   базовой   программы   обязательного   медицинского   страхования   на    2020 - 2022 годы    - 0,005 случая  госпитализации  на  1  застрахованное  лицо  (в  том  числе  не менее 25 процентов для  медицинской реабилитации детей  в  возрасте  0 - 17 лет с учетом реальной потребности);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для паллиативной медицинской помощи в стационарных условиях (включая койки паллиативной медицинской помощи и койки сестринского ухода) за  счет  бюджетных  ассигнований  соответствующих  бюджетов  на 2020 - 2022 годы - 0,092 койко-дня на 1 жителя.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Средние нормативы медицинской помощи при экстракорпоральном оплодотворении    составляют    на    2020    год     -     0,000492     случая  на   1   застрахованное    лицо,   на   2021    год    -    0,000507    случая    на 1 застрахованное лицо, на 2022 год - 0,00052 случая на 1 застрахованное лицо.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Установленные в территориальных программах нормативы объема медицинской помощи при экстракорпоральном оплодотворении с учетом реальной потребности, обусловленной в том числе количеством женщин фертильного возраста, могут быть обоснованно ниже или выше соответствующих средних нормативов, предусмотренных настоящим разделом Программы.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 xml:space="preserve">Объем медицинской помощи, оказываемой не застрахованным по обязательному медицинскому страхованию гражданам в экстренной форме </w:t>
      </w:r>
      <w:r w:rsidRPr="00314313">
        <w:rPr>
          <w:rFonts w:ascii="Times New Roman" w:hAnsi="Times New Roman" w:cs="Times New Roman"/>
          <w:sz w:val="28"/>
          <w:szCs w:val="28"/>
        </w:rPr>
        <w:lastRenderedPageBreak/>
        <w:t xml:space="preserve">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</w:t>
      </w:r>
      <w:r w:rsidR="00314313">
        <w:rPr>
          <w:rFonts w:ascii="Times New Roman" w:hAnsi="Times New Roman" w:cs="Times New Roman"/>
          <w:sz w:val="28"/>
          <w:szCs w:val="28"/>
        </w:rPr>
        <w:t xml:space="preserve">медицинской помощи, оказываемой </w:t>
      </w:r>
      <w:r w:rsidRPr="00314313">
        <w:rPr>
          <w:rFonts w:ascii="Times New Roman" w:hAnsi="Times New Roman" w:cs="Times New Roman"/>
          <w:sz w:val="28"/>
          <w:szCs w:val="28"/>
        </w:rPr>
        <w:t>в амбулаторных и стационарных условиях, и обеспечивается за счет бюджетных ассигнований соответствующих бюджетов.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 на  1 жителя  и  нормативы  объема  медицинской  помощи  на    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обеспечения первичной медико-санитарной помощи.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>В части медицинской помощи, финансовое обеспечение которой осуществляется за счет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нормативов, предусмотренных настоящим разделом Программы.</w:t>
      </w:r>
    </w:p>
    <w:p w:rsidR="004213C2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медицинской помощи гражданам, проживающим в том числе в малонаселенных, отдаленных и (или) </w:t>
      </w:r>
      <w:r w:rsidRPr="00314313">
        <w:rPr>
          <w:rFonts w:ascii="Times New Roman" w:hAnsi="Times New Roman" w:cs="Times New Roman"/>
          <w:sz w:val="28"/>
          <w:szCs w:val="28"/>
        </w:rPr>
        <w:lastRenderedPageBreak/>
        <w:t>труднодоступных  населенных  пунктах,  а  также  в  сельской  местности,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0B7C2F" w:rsidRPr="00314313" w:rsidRDefault="004213C2" w:rsidP="00314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t xml:space="preserve">Установленные в территориальной программе нормативы объема медицинской помощи используются в </w:t>
      </w:r>
      <w:r w:rsidR="00314313">
        <w:rPr>
          <w:rFonts w:ascii="Times New Roman" w:hAnsi="Times New Roman" w:cs="Times New Roman"/>
          <w:sz w:val="28"/>
          <w:szCs w:val="28"/>
        </w:rPr>
        <w:t>целях планирования и финансово-</w:t>
      </w:r>
      <w:r w:rsidRPr="00314313">
        <w:rPr>
          <w:rFonts w:ascii="Times New Roman" w:hAnsi="Times New Roman" w:cs="Times New Roman"/>
          <w:sz w:val="28"/>
          <w:szCs w:val="28"/>
        </w:rPr>
        <w:t>экономического</w:t>
      </w:r>
      <w:r w:rsidRPr="00314313">
        <w:rPr>
          <w:rFonts w:ascii="Times New Roman" w:hAnsi="Times New Roman" w:cs="Times New Roman"/>
          <w:sz w:val="28"/>
          <w:szCs w:val="28"/>
        </w:rPr>
        <w:tab/>
        <w:t>обоснован</w:t>
      </w:r>
      <w:r w:rsidR="00314313">
        <w:rPr>
          <w:rFonts w:ascii="Times New Roman" w:hAnsi="Times New Roman" w:cs="Times New Roman"/>
          <w:sz w:val="28"/>
          <w:szCs w:val="28"/>
        </w:rPr>
        <w:t>ия</w:t>
      </w:r>
      <w:r w:rsidR="00314313">
        <w:rPr>
          <w:rFonts w:ascii="Times New Roman" w:hAnsi="Times New Roman" w:cs="Times New Roman"/>
          <w:sz w:val="28"/>
          <w:szCs w:val="28"/>
        </w:rPr>
        <w:tab/>
        <w:t>размера</w:t>
      </w:r>
      <w:r w:rsidR="00314313">
        <w:rPr>
          <w:rFonts w:ascii="Times New Roman" w:hAnsi="Times New Roman" w:cs="Times New Roman"/>
          <w:sz w:val="28"/>
          <w:szCs w:val="28"/>
        </w:rPr>
        <w:tab/>
        <w:t>подушевых</w:t>
      </w:r>
      <w:r w:rsidR="00314313">
        <w:rPr>
          <w:rFonts w:ascii="Times New Roman" w:hAnsi="Times New Roman" w:cs="Times New Roman"/>
          <w:sz w:val="28"/>
          <w:szCs w:val="28"/>
        </w:rPr>
        <w:tab/>
        <w:t xml:space="preserve">нормативов финансового </w:t>
      </w:r>
      <w:r w:rsidRPr="00314313">
        <w:rPr>
          <w:rFonts w:ascii="Times New Roman" w:hAnsi="Times New Roman" w:cs="Times New Roman"/>
          <w:sz w:val="28"/>
          <w:szCs w:val="28"/>
        </w:rPr>
        <w:t>обеспечения,</w:t>
      </w:r>
      <w:r w:rsidRPr="00314313">
        <w:rPr>
          <w:rFonts w:ascii="Times New Roman" w:hAnsi="Times New Roman" w:cs="Times New Roman"/>
          <w:sz w:val="28"/>
          <w:szCs w:val="28"/>
        </w:rPr>
        <w:tab/>
      </w:r>
      <w:r w:rsidR="00314313">
        <w:rPr>
          <w:rFonts w:ascii="Times New Roman" w:hAnsi="Times New Roman" w:cs="Times New Roman"/>
          <w:sz w:val="28"/>
          <w:szCs w:val="28"/>
        </w:rPr>
        <w:t>предусмотренных</w:t>
      </w:r>
      <w:r w:rsidR="00314313">
        <w:rPr>
          <w:rFonts w:ascii="Times New Roman" w:hAnsi="Times New Roman" w:cs="Times New Roman"/>
          <w:sz w:val="28"/>
          <w:szCs w:val="28"/>
        </w:rPr>
        <w:tab/>
        <w:t xml:space="preserve">территориальной </w:t>
      </w:r>
      <w:r w:rsidRPr="00314313">
        <w:rPr>
          <w:rFonts w:ascii="Times New Roman" w:hAnsi="Times New Roman" w:cs="Times New Roman"/>
          <w:sz w:val="28"/>
          <w:szCs w:val="28"/>
        </w:rPr>
        <w:t>программой.</w:t>
      </w:r>
      <w:r w:rsidRPr="00314313">
        <w:rPr>
          <w:rFonts w:ascii="Times New Roman" w:hAnsi="Times New Roman" w:cs="Times New Roman"/>
          <w:sz w:val="28"/>
          <w:szCs w:val="28"/>
        </w:rPr>
        <w:tab/>
      </w:r>
      <w:r w:rsidRPr="00314313">
        <w:rPr>
          <w:rFonts w:ascii="Times New Roman" w:hAnsi="Times New Roman" w:cs="Times New Roman"/>
          <w:sz w:val="28"/>
          <w:szCs w:val="28"/>
        </w:rPr>
        <w:tab/>
      </w:r>
    </w:p>
    <w:sectPr w:rsidR="000B7C2F" w:rsidRPr="0031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C2"/>
    <w:rsid w:val="000B7C2F"/>
    <w:rsid w:val="00314313"/>
    <w:rsid w:val="003A130F"/>
    <w:rsid w:val="0042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6FAD"/>
  <w15:chartTrackingRefBased/>
  <w15:docId w15:val="{36DF32A1-B8B0-4EC7-BBB1-DA3AEB4F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2020-12-04T15:45:00Z</cp:lastPrinted>
  <dcterms:created xsi:type="dcterms:W3CDTF">2020-12-04T15:23:00Z</dcterms:created>
  <dcterms:modified xsi:type="dcterms:W3CDTF">2020-12-04T15:46:00Z</dcterms:modified>
</cp:coreProperties>
</file>